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A6F" w:rsidRPr="00E75A6F" w:rsidRDefault="0010733E" w:rsidP="0010733E">
      <w:pPr>
        <w:shd w:val="clear" w:color="auto" w:fill="FFFFFF"/>
        <w:spacing w:after="259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 xml:space="preserve">          </w:t>
      </w:r>
      <w:r w:rsidR="00E75A6F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 xml:space="preserve">  </w:t>
      </w:r>
      <w:r w:rsidR="00E75A6F" w:rsidRPr="00E75A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ПАТЕНТНАЯ СИСТЕМА НАЛОГОБЛОЖЕНИЯ</w:t>
      </w:r>
    </w:p>
    <w:p w:rsidR="00692EC2" w:rsidRPr="008F5585" w:rsidRDefault="00692EC2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Патентная система налогообложения устанавливается Налоговым кодексом, вводится в действие законами субъектов Российской Федерации и применяется на территориях указанных субъектов Российской Федерации.</w:t>
      </w:r>
    </w:p>
    <w:p w:rsidR="00692EC2" w:rsidRPr="008F5585" w:rsidRDefault="00692EC2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Налогоплательщиками признаются индивидуальные предприниматели, перешедшие на патентную систему налогообложения</w:t>
      </w:r>
    </w:p>
    <w:p w:rsidR="00692EC2" w:rsidRPr="008F5585" w:rsidRDefault="00692EC2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Переход на патентную систему налогообложения или возврат к иным режимам налогообложения индивидуальными предпринимателями осуществляется добровольно</w:t>
      </w:r>
    </w:p>
    <w:p w:rsidR="00692EC2" w:rsidRPr="008F5585" w:rsidRDefault="002B7406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01.01.2021 вступили</w:t>
      </w:r>
      <w:r w:rsidR="00692EC2"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силу изменения, предусмотренные Федеральным законом от 23.11.2020 № 373-ФЗ:</w:t>
      </w:r>
    </w:p>
    <w:p w:rsidR="00692EC2" w:rsidRPr="008F5585" w:rsidRDefault="002B7406" w:rsidP="000E502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Плательщикам ПСН также </w:t>
      </w:r>
      <w:r w:rsidR="00692EC2"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и плательщикам</w:t>
      </w: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ЕНВД, предоставлено право </w:t>
      </w:r>
      <w:proofErr w:type="gramStart"/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уменьша</w:t>
      </w:r>
      <w:r w:rsidR="00692EC2"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ть</w:t>
      </w:r>
      <w:proofErr w:type="gramEnd"/>
      <w:r w:rsidR="00692EC2"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сумму налога, исчисленную за налоговый период, на страховые взносы;</w:t>
      </w:r>
    </w:p>
    <w:p w:rsidR="00692EC2" w:rsidRPr="008F5585" w:rsidRDefault="00692EC2" w:rsidP="000E502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Расширен перечень видов деятельности, в отношении которых может применят</w:t>
      </w:r>
      <w:r w:rsidR="002B7406"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ся ПСН, в том числе теми, которые применялись в рамках ЕНВД: деятельность автостоянок, ремонт, техническое обслуживание и мойка автотранспортных средств;</w:t>
      </w:r>
    </w:p>
    <w:p w:rsidR="00692EC2" w:rsidRPr="008F5585" w:rsidRDefault="00692EC2" w:rsidP="000E502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Увеличены ограничения по площади в отношении розничной торговли и оказания услуг общественного питания с 50 до 150 кв. м.</w:t>
      </w:r>
    </w:p>
    <w:p w:rsidR="00400660" w:rsidRPr="008F5585" w:rsidRDefault="00400660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Кто имеет право применять патентную систему налогообложения: </w:t>
      </w:r>
    </w:p>
    <w:p w:rsidR="00692EC2" w:rsidRPr="008F5585" w:rsidRDefault="00692EC2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Индивидуальные предприниматели, средняя численность наемных работников которых, не превышает за налоговый период,  по всем видам предпринимательской деятельности, осуществляемым индивидуальным предпринимателем, </w:t>
      </w:r>
      <w:r w:rsidR="00400660"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</w:t>
      </w:r>
      <w:r w:rsidR="00400660" w:rsidRPr="008F558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человек (</w:t>
      </w:r>
      <w:hyperlink r:id="rId5" w:anchor="block_34643" w:tgtFrame="_blank" w:history="1">
        <w:r w:rsidRPr="008F558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 ст. 346.43.НК РФ</w:t>
        </w:r>
      </w:hyperlink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692EC2" w:rsidRPr="008F5585" w:rsidRDefault="00692EC2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Патентная система налогообложения не применяется:</w:t>
      </w:r>
    </w:p>
    <w:p w:rsidR="00692EC2" w:rsidRPr="008F5585" w:rsidRDefault="00692EC2" w:rsidP="000E502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отношении видов предпринимательской деятельности, осуществляемых в рамках договора простого товарищества (договора о совместной деятельности) или договора доверительного управления имуществом (</w:t>
      </w:r>
      <w:hyperlink r:id="rId6" w:anchor="block_3464326" w:history="1">
        <w:r w:rsidRPr="008F558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п.6 ст.346.43 НК РФ</w:t>
        </w:r>
      </w:hyperlink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</w:p>
    <w:p w:rsidR="00692EC2" w:rsidRPr="008F5585" w:rsidRDefault="00692EC2" w:rsidP="000E502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отношении реализации товаров, не относящейся к розничной торговле (реализация подакцизных товаров, указанных в </w:t>
      </w:r>
      <w:hyperlink r:id="rId7" w:history="1">
        <w:r w:rsidRPr="008F558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подпунктах 6 - 10 пункта 1 статьи 181 НК РФ</w:t>
        </w:r>
      </w:hyperlink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 также реализация подлежащих обязательной маркировке средствами идентификации лекарственных препаратов, обувных товаров и предметов одежды, принадлежностей к одежде и прочих изделий из натурального меха (полный перечень в </w:t>
      </w:r>
      <w:hyperlink r:id="rId8" w:anchor="block_3464331" w:history="1">
        <w:r w:rsidRPr="008F558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пп.1 п. 3 ст.346.43 НК РФ</w:t>
        </w:r>
      </w:hyperlink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  <w:proofErr w:type="gramEnd"/>
    </w:p>
    <w:p w:rsidR="00692EC2" w:rsidRPr="008F5585" w:rsidRDefault="00692EC2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Применение патентной системы налогообложения предусматривает освобождение от обязанности по уплате (</w:t>
      </w:r>
      <w:hyperlink r:id="rId9" w:anchor="block_34643210" w:tgtFrame="_blank" w:history="1">
        <w:r w:rsidRPr="008F558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п. 10, п.11 ст.346.43 НК РФ</w:t>
        </w:r>
      </w:hyperlink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):</w:t>
      </w:r>
    </w:p>
    <w:p w:rsidR="00692EC2" w:rsidRPr="008F5585" w:rsidRDefault="00692EC2" w:rsidP="000E502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Налог на доходы физических лиц</w:t>
      </w:r>
    </w:p>
    <w:p w:rsidR="00692EC2" w:rsidRPr="008F5585" w:rsidRDefault="00692EC2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части доходов, полученных при осуществлении видов предпринимательской деятельности, в отношении которых применяется патентная система налогообложения</w:t>
      </w:r>
    </w:p>
    <w:p w:rsidR="00692EC2" w:rsidRPr="008F5585" w:rsidRDefault="00692EC2" w:rsidP="000E502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Налог на имущество физических лиц</w:t>
      </w:r>
    </w:p>
    <w:p w:rsidR="00692EC2" w:rsidRPr="008F5585" w:rsidRDefault="00692EC2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части имущества, используемого при осуществлении видов предпринимательской деятельности, в отношении которых применяется патентная система налогообложения</w:t>
      </w:r>
    </w:p>
    <w:p w:rsidR="00692EC2" w:rsidRPr="008F5585" w:rsidRDefault="00692EC2" w:rsidP="000E502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НДС</w:t>
      </w:r>
    </w:p>
    <w:p w:rsidR="00692EC2" w:rsidRPr="008F5585" w:rsidRDefault="00692EC2" w:rsidP="000E5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исключением НДС, подлежащего уплате:</w:t>
      </w:r>
    </w:p>
    <w:p w:rsidR="00692EC2" w:rsidRPr="008F5585" w:rsidRDefault="00692EC2" w:rsidP="000E502B">
      <w:pPr>
        <w:numPr>
          <w:ilvl w:val="0"/>
          <w:numId w:val="3"/>
        </w:numPr>
        <w:shd w:val="clear" w:color="auto" w:fill="FFFFFF"/>
        <w:spacing w:after="0" w:line="240" w:lineRule="auto"/>
        <w:ind w:left="51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осуществлении видов предпринимательской деятельности, в отношении которых не применяется патентная система налогообложения</w:t>
      </w:r>
    </w:p>
    <w:p w:rsidR="00692EC2" w:rsidRPr="008F5585" w:rsidRDefault="00692EC2" w:rsidP="000E502B">
      <w:pPr>
        <w:numPr>
          <w:ilvl w:val="0"/>
          <w:numId w:val="3"/>
        </w:numPr>
        <w:shd w:val="clear" w:color="auto" w:fill="FFFFFF"/>
        <w:spacing w:after="0" w:line="240" w:lineRule="auto"/>
        <w:ind w:left="51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ввозе товаров на территорию Российской Федерации и иные территории, находящиеся под ее юрисдикцией</w:t>
      </w:r>
    </w:p>
    <w:p w:rsidR="00234AF8" w:rsidRPr="000E502B" w:rsidRDefault="00692EC2" w:rsidP="000E502B">
      <w:pPr>
        <w:numPr>
          <w:ilvl w:val="0"/>
          <w:numId w:val="3"/>
        </w:numPr>
        <w:shd w:val="clear" w:color="auto" w:fill="FFFFFF"/>
        <w:spacing w:after="0" w:line="240" w:lineRule="auto"/>
        <w:ind w:left="51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осуществлении операций, облагаемых в соответствии со статьями </w:t>
      </w:r>
      <w:hyperlink r:id="rId10" w:history="1">
        <w:r w:rsidRPr="008F558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161</w:t>
        </w:r>
      </w:hyperlink>
      <w:r w:rsidRPr="008F55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 </w:t>
      </w:r>
      <w:hyperlink r:id="rId11" w:anchor="block_17410" w:tgtFrame="_blank" w:history="1">
        <w:r w:rsidRPr="008F558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174.1 НК РФ</w:t>
        </w:r>
      </w:hyperlink>
      <w:r w:rsidR="00234AF8">
        <w:t>.</w:t>
      </w:r>
    </w:p>
    <w:p w:rsidR="00121809" w:rsidRPr="00121809" w:rsidRDefault="00234AF8" w:rsidP="001218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121809">
        <w:rPr>
          <w:rFonts w:ascii="Times New Roman" w:hAnsi="Times New Roman" w:cs="Times New Roman"/>
          <w:sz w:val="28"/>
          <w:szCs w:val="28"/>
        </w:rPr>
        <w:t xml:space="preserve">   Положения главы </w:t>
      </w:r>
      <w:hyperlink r:id="rId12" w:anchor="block_200265" w:tgtFrame="_blank" w:history="1">
        <w:r w:rsidR="00121809" w:rsidRPr="00121809">
          <w:rPr>
            <w:rStyle w:val="a5"/>
            <w:rFonts w:ascii="Times New Roman" w:hAnsi="Times New Roman" w:cs="Times New Roman"/>
            <w:sz w:val="28"/>
            <w:szCs w:val="28"/>
          </w:rPr>
          <w:t>26.5 НК РФ</w:t>
        </w:r>
      </w:hyperlink>
      <w:r w:rsidR="00121809" w:rsidRPr="00121809">
        <w:rPr>
          <w:rFonts w:ascii="Times New Roman" w:hAnsi="Times New Roman" w:cs="Times New Roman"/>
          <w:sz w:val="28"/>
          <w:szCs w:val="28"/>
        </w:rPr>
        <w:t> не запрещают индивидуальным предпринимателям  совмещать несколько режимов налогообложения.</w:t>
      </w:r>
    </w:p>
    <w:p w:rsidR="00121809" w:rsidRPr="00121809" w:rsidRDefault="00121809" w:rsidP="000E50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1809">
        <w:rPr>
          <w:rFonts w:ascii="Times New Roman" w:hAnsi="Times New Roman" w:cs="Times New Roman"/>
          <w:sz w:val="28"/>
          <w:szCs w:val="28"/>
        </w:rPr>
        <w:t xml:space="preserve">        Документ, удостоверяющий право на применение патентной системы - это патент на осуществление 1 из видов предпринимательской деятельности, который действует на территории того муниципального образования, городского округа, города федерального значения или субъекта Российской Федерации, который указан в патенте (</w:t>
      </w:r>
      <w:hyperlink r:id="rId13" w:anchor="block_346451" w:tgtFrame="_blank" w:history="1">
        <w:r w:rsidRPr="00121809">
          <w:rPr>
            <w:rStyle w:val="a5"/>
            <w:rFonts w:ascii="Times New Roman" w:hAnsi="Times New Roman" w:cs="Times New Roman"/>
            <w:sz w:val="28"/>
            <w:szCs w:val="28"/>
          </w:rPr>
          <w:t>п. 1 ст.346.45 НК РФ</w:t>
        </w:r>
      </w:hyperlink>
      <w:r w:rsidRPr="00121809">
        <w:rPr>
          <w:rFonts w:ascii="Times New Roman" w:hAnsi="Times New Roman" w:cs="Times New Roman"/>
          <w:sz w:val="28"/>
          <w:szCs w:val="28"/>
        </w:rPr>
        <w:t>).</w:t>
      </w:r>
    </w:p>
    <w:p w:rsidR="00FA3467" w:rsidRPr="00FA3467" w:rsidRDefault="00234AF8" w:rsidP="000E502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18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FA3467"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Дополнительно сообщаем, что информационные материалы</w:t>
      </w:r>
      <w:r w:rsid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A3467"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о применении ПСН размещены:</w:t>
      </w:r>
    </w:p>
    <w:p w:rsidR="00FA3467" w:rsidRPr="00FA3467" w:rsidRDefault="00FA3467" w:rsidP="000E502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proofErr w:type="spellStart"/>
      <w:proofErr w:type="gramStart"/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Интернет-портале</w:t>
      </w:r>
      <w:proofErr w:type="spellEnd"/>
      <w:proofErr w:type="gramEnd"/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малого и среднего предпринимательства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Краснодарского края (</w:t>
      </w:r>
      <w:hyperlink r:id="rId14" w:history="1">
        <w:r w:rsidR="00FC4CA5" w:rsidRPr="00156AD7">
          <w:rPr>
            <w:rStyle w:val="a5"/>
            <w:rFonts w:ascii="Times New Roman" w:hAnsi="Times New Roman" w:cs="Times New Roman"/>
            <w:sz w:val="28"/>
            <w:szCs w:val="28"/>
          </w:rPr>
          <w:t>www.mbkuban.ru</w:t>
        </w:r>
      </w:hyperlink>
      <w:r w:rsidR="00FC4CA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виде информационного слайда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на главной странице, а также в виде отдельного раздела (адрес ссылки: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5" w:history="1">
        <w:r w:rsidR="00DE0299" w:rsidRPr="00492945">
          <w:rPr>
            <w:rStyle w:val="a5"/>
            <w:rFonts w:ascii="Times New Roman" w:hAnsi="Times New Roman" w:cs="Times New Roman"/>
            <w:sz w:val="28"/>
            <w:szCs w:val="28"/>
          </w:rPr>
          <w:t>http://www.mbkuban.ru/psn/</w:t>
        </w:r>
      </w:hyperlink>
      <w:r w:rsidR="00FC4CA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A3467" w:rsidRPr="00FA3467" w:rsidRDefault="00FA3467" w:rsidP="000E502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на официальном сайте Федеральной налоговой службы (далее – ФНС</w:t>
      </w:r>
      <w:r w:rsidR="007C59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России) 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hyperlink r:id="rId16" w:history="1">
        <w:r w:rsidR="00FC4CA5" w:rsidRPr="00156AD7">
          <w:rPr>
            <w:rStyle w:val="a5"/>
            <w:rFonts w:ascii="Times New Roman" w:hAnsi="Times New Roman" w:cs="Times New Roman"/>
            <w:sz w:val="28"/>
            <w:szCs w:val="28"/>
          </w:rPr>
          <w:t>https://www.nalog.gov.ru</w:t>
        </w:r>
      </w:hyperlink>
      <w:r w:rsidR="00FC4CA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разделе «Главная страница/Налогообложение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Российской </w:t>
      </w:r>
      <w:proofErr w:type="gramStart"/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</w:t>
      </w:r>
      <w:proofErr w:type="gramEnd"/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/Действующие в РФ налоги и сборы/Па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тентная система 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налогообложения» (адрес ссылки: </w:t>
      </w:r>
      <w:hyperlink r:id="rId17" w:history="1">
        <w:r w:rsidR="00FC4CA5" w:rsidRPr="00156AD7">
          <w:rPr>
            <w:rStyle w:val="a5"/>
            <w:rFonts w:ascii="Times New Roman" w:hAnsi="Times New Roman" w:cs="Times New Roman"/>
            <w:sz w:val="28"/>
            <w:szCs w:val="28"/>
          </w:rPr>
          <w:t>https://www.nalog.gov.ru/rn23/taxation/taxes/patent/</w:t>
        </w:r>
      </w:hyperlink>
      <w:r w:rsidR="00FC4CA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A3467" w:rsidRPr="00FA3467" w:rsidRDefault="00FA3467" w:rsidP="000E502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proofErr w:type="spellStart"/>
      <w:proofErr w:type="gramStart"/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>Интернет-сервисе</w:t>
      </w:r>
      <w:proofErr w:type="spellEnd"/>
      <w:proofErr w:type="gramEnd"/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ФНС России «Налоговый калькулятор – Расчет</w:t>
      </w:r>
    </w:p>
    <w:p w:rsidR="00DF1644" w:rsidRPr="00FA3467" w:rsidRDefault="00FA3467" w:rsidP="000E502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3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стоимости патента» (адрес ссылки: </w:t>
      </w:r>
      <w:hyperlink r:id="rId18" w:history="1">
        <w:r w:rsidR="00FC4CA5" w:rsidRPr="00156AD7">
          <w:rPr>
            <w:rStyle w:val="a5"/>
            <w:rFonts w:ascii="Times New Roman" w:hAnsi="Times New Roman" w:cs="Times New Roman"/>
            <w:sz w:val="28"/>
            <w:szCs w:val="28"/>
          </w:rPr>
          <w:t>https://patent.nalog.r</w:t>
        </w:r>
        <w:r w:rsidR="00FC4CA5" w:rsidRPr="00156AD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u</w:t>
        </w:r>
      </w:hyperlink>
      <w:r w:rsidR="00FC4CA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sectPr w:rsidR="00DF1644" w:rsidRPr="00FA3467" w:rsidSect="00DF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A5EFC"/>
    <w:multiLevelType w:val="multilevel"/>
    <w:tmpl w:val="56BCC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9617C0"/>
    <w:multiLevelType w:val="multilevel"/>
    <w:tmpl w:val="88247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F1286F"/>
    <w:multiLevelType w:val="multilevel"/>
    <w:tmpl w:val="A33A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692EC2"/>
    <w:rsid w:val="00023E61"/>
    <w:rsid w:val="000E502B"/>
    <w:rsid w:val="0010733E"/>
    <w:rsid w:val="00121809"/>
    <w:rsid w:val="001F347B"/>
    <w:rsid w:val="00234AF8"/>
    <w:rsid w:val="002B7406"/>
    <w:rsid w:val="00384F32"/>
    <w:rsid w:val="00400660"/>
    <w:rsid w:val="00485054"/>
    <w:rsid w:val="00504413"/>
    <w:rsid w:val="0052526C"/>
    <w:rsid w:val="00692EC2"/>
    <w:rsid w:val="0070146B"/>
    <w:rsid w:val="00725EB1"/>
    <w:rsid w:val="007C5910"/>
    <w:rsid w:val="00812512"/>
    <w:rsid w:val="008F5585"/>
    <w:rsid w:val="00BE04E2"/>
    <w:rsid w:val="00DE0299"/>
    <w:rsid w:val="00DF1644"/>
    <w:rsid w:val="00E13B39"/>
    <w:rsid w:val="00E75A6F"/>
    <w:rsid w:val="00EF5229"/>
    <w:rsid w:val="00FA3467"/>
    <w:rsid w:val="00FC4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44"/>
  </w:style>
  <w:style w:type="paragraph" w:styleId="2">
    <w:name w:val="heading 2"/>
    <w:basedOn w:val="a"/>
    <w:link w:val="20"/>
    <w:uiPriority w:val="9"/>
    <w:qFormat/>
    <w:rsid w:val="00692E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92E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92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2EC2"/>
    <w:rPr>
      <w:b/>
      <w:bCs/>
    </w:rPr>
  </w:style>
  <w:style w:type="character" w:styleId="a5">
    <w:name w:val="Hyperlink"/>
    <w:basedOn w:val="a0"/>
    <w:uiPriority w:val="99"/>
    <w:unhideWhenUsed/>
    <w:rsid w:val="00692EC2"/>
    <w:rPr>
      <w:color w:val="0000FF"/>
      <w:u w:val="single"/>
    </w:rPr>
  </w:style>
  <w:style w:type="paragraph" w:customStyle="1" w:styleId="bigger">
    <w:name w:val="bigger"/>
    <w:basedOn w:val="a"/>
    <w:rsid w:val="00692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E75A6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0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5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451306">
              <w:marLeft w:val="0"/>
              <w:marRight w:val="0"/>
              <w:marTop w:val="259"/>
              <w:marBottom w:val="25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7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2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log.garant.ru/fns/nk/62653c6d8c1fec0d9d9832f37feb36f8/" TargetMode="External"/><Relationship Id="rId13" Type="http://schemas.openxmlformats.org/officeDocument/2006/relationships/hyperlink" Target="http://nalog.garant.ru/fns/nk/8da055adfdbeb67a44e7419caf3bf35c/" TargetMode="External"/><Relationship Id="rId18" Type="http://schemas.openxmlformats.org/officeDocument/2006/relationships/hyperlink" Target="https://patent.nalo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alog.garant.ru/fns/nk/b89f3082384f3d024adf2f3a41be9756/" TargetMode="External"/><Relationship Id="rId12" Type="http://schemas.openxmlformats.org/officeDocument/2006/relationships/hyperlink" Target="http://nalog.garant.ru/fns/nk/c795308775a57fb313c764c676bc1bde/" TargetMode="External"/><Relationship Id="rId17" Type="http://schemas.openxmlformats.org/officeDocument/2006/relationships/hyperlink" Target="https://www.nalog.gov.ru/rn23/taxation/taxes/patent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alog.gov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nalog.garant.ru/fns/nk/62653c6d8c1fec0d9d9832f37feb36f8/" TargetMode="External"/><Relationship Id="rId11" Type="http://schemas.openxmlformats.org/officeDocument/2006/relationships/hyperlink" Target="http://nalog.garant.ru/fns/nk/08d354bd4142992f367f21216deec0bf/" TargetMode="External"/><Relationship Id="rId5" Type="http://schemas.openxmlformats.org/officeDocument/2006/relationships/hyperlink" Target="http://nalog.garant.ru/fns/nk/62653c6d8c1fec0d9d9832f37feb36f8/" TargetMode="External"/><Relationship Id="rId15" Type="http://schemas.openxmlformats.org/officeDocument/2006/relationships/hyperlink" Target="http://www.mbkuban.ru/psn/" TargetMode="External"/><Relationship Id="rId10" Type="http://schemas.openxmlformats.org/officeDocument/2006/relationships/hyperlink" Target="http://nalog.garant.ru/fns/nk/4937220ae6cef91cd7865edfe9b471d0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nalog.garant.ru/fns/nk/62653c6d8c1fec0d9d9832f37feb36f8/" TargetMode="External"/><Relationship Id="rId14" Type="http://schemas.openxmlformats.org/officeDocument/2006/relationships/hyperlink" Target="http://www.mbkub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788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ermakova</dc:creator>
  <cp:lastModifiedBy>ermakova</cp:lastModifiedBy>
  <cp:revision>4</cp:revision>
  <dcterms:created xsi:type="dcterms:W3CDTF">2024-11-12T12:59:00Z</dcterms:created>
  <dcterms:modified xsi:type="dcterms:W3CDTF">2024-11-12T13:01:00Z</dcterms:modified>
</cp:coreProperties>
</file>